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A1" w:rsidRDefault="006B2764" w:rsidP="006866A1">
      <w:pPr>
        <w:rPr>
          <w:rFonts w:ascii="Comic Sans MS" w:hAnsi="Comic Sans MS"/>
        </w:rPr>
      </w:pPr>
      <w:r w:rsidRPr="006866A1">
        <w:rPr>
          <w:rFonts w:ascii="Comic Sans MS" w:hAnsi="Comic Sans MS"/>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2986405</wp:posOffset>
                </wp:positionH>
                <wp:positionV relativeFrom="paragraph">
                  <wp:posOffset>163830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B2764" w:rsidRPr="006B2764" w:rsidRDefault="006B2764" w:rsidP="006B2764">
                            <w:pPr>
                              <w:rPr>
                                <w:rFonts w:ascii="Comic Sans MS" w:hAnsi="Comic Sans MS"/>
                                <w:b/>
                              </w:rPr>
                            </w:pPr>
                            <w:r w:rsidRPr="006B2764">
                              <w:rPr>
                                <w:rFonts w:ascii="Comic Sans MS" w:hAnsi="Comic Sans MS"/>
                                <w:b/>
                              </w:rPr>
                              <w:t xml:space="preserve">Equality Policy </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15pt;margin-top:12.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" stroked="f">
                <v:textbox style="mso-fit-shape-to-text:t">
                  <w:txbxContent>
                    <w:p w:rsidR="006B2764" w:rsidRPr="006B2764" w:rsidRDefault="006B2764" w:rsidP="006B2764">
                      <w:pPr>
                        <w:rPr>
                          <w:rFonts w:ascii="Comic Sans MS" w:hAnsi="Comic Sans MS"/>
                          <w:b/>
                        </w:rPr>
                      </w:pPr>
                      <w:r w:rsidRPr="006B2764">
                        <w:rPr>
                          <w:rFonts w:ascii="Comic Sans MS" w:hAnsi="Comic Sans MS"/>
                          <w:b/>
                        </w:rPr>
                        <w:t xml:space="preserve">Equality Policy </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v:textbox>
                <w10:wrap type="square"/>
              </v:shape>
            </w:pict>
          </mc:Fallback>
        </mc:AlternateContent>
      </w:r>
      <w:r w:rsidRPr="006866A1">
        <w:rPr>
          <w:rFonts w:ascii="Comic Sans MS" w:hAnsi="Comic Sans MS"/>
          <w:noProof/>
          <w:lang w:eastAsia="en-GB"/>
        </w:rPr>
        <w:drawing>
          <wp:inline distT="0" distB="0" distL="0" distR="0">
            <wp:extent cx="1148166"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Icon-circle-pla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9470" cy="1500529"/>
                    </a:xfrm>
                    <a:prstGeom prst="rect">
                      <a:avLst/>
                    </a:prstGeom>
                  </pic:spPr>
                </pic:pic>
              </a:graphicData>
            </a:graphic>
          </wp:inline>
        </w:drawing>
      </w:r>
    </w:p>
    <w:p w:rsidR="006866A1" w:rsidRPr="006866A1" w:rsidRDefault="006866A1" w:rsidP="006866A1">
      <w:pPr>
        <w:rPr>
          <w:rFonts w:ascii="Comic Sans MS" w:hAnsi="Comic Sans MS"/>
        </w:rPr>
      </w:pPr>
      <w:r w:rsidRPr="006866A1">
        <w:rPr>
          <w:rFonts w:ascii="Comic Sans MS" w:hAnsi="Comic Sans MS"/>
          <w:b/>
          <w:sz w:val="18"/>
          <w:szCs w:val="18"/>
        </w:rPr>
        <w:t>Legal framework</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We welcome our duties under the Equality Act 2010 to eliminate discrimination, advance equality of opportunity and foster good relations in relation to age (as appropriate), disability, ethnicity, gender (including issues of transgender, and of maternity and pregnancy), religion and belief, and sexual identity. </w:t>
      </w:r>
    </w:p>
    <w:p w:rsidR="00F57486" w:rsidRPr="006866A1" w:rsidRDefault="006866A1" w:rsidP="006866A1">
      <w:pPr>
        <w:rPr>
          <w:rFonts w:ascii="Comic Sans MS" w:hAnsi="Comic Sans MS"/>
          <w:sz w:val="18"/>
          <w:szCs w:val="18"/>
        </w:rPr>
      </w:pPr>
      <w:r w:rsidRPr="006866A1">
        <w:rPr>
          <w:rFonts w:ascii="Comic Sans MS" w:hAnsi="Comic Sans MS"/>
          <w:sz w:val="18"/>
          <w:szCs w:val="18"/>
        </w:rPr>
        <w:t>We welcome our duty under the Education and Inspections Act 2006 to promote community cohesion. We recognise that these duties reflect international human rights standards as expressed in the UN Convention on the Rights of the Child, the UN Convention on the Rights of People with Disabilities, and the Human Rights Act 1998.</w:t>
      </w:r>
    </w:p>
    <w:p w:rsidR="006866A1" w:rsidRPr="006866A1" w:rsidRDefault="006866A1" w:rsidP="006866A1">
      <w:pPr>
        <w:rPr>
          <w:rFonts w:ascii="Comic Sans MS" w:hAnsi="Comic Sans MS"/>
          <w:b/>
          <w:sz w:val="18"/>
          <w:szCs w:val="18"/>
        </w:rPr>
      </w:pPr>
      <w:r w:rsidRPr="006866A1">
        <w:rPr>
          <w:rFonts w:ascii="Comic Sans MS" w:hAnsi="Comic Sans MS"/>
          <w:b/>
          <w:sz w:val="18"/>
          <w:szCs w:val="18"/>
        </w:rPr>
        <w:t>In fulfilling the legal obligations cit</w:t>
      </w:r>
      <w:r>
        <w:rPr>
          <w:rFonts w:ascii="Comic Sans MS" w:hAnsi="Comic Sans MS"/>
          <w:b/>
          <w:sz w:val="18"/>
          <w:szCs w:val="18"/>
        </w:rPr>
        <w:t>ed above, we are guided by six</w:t>
      </w:r>
      <w:r w:rsidRPr="006866A1">
        <w:rPr>
          <w:rFonts w:ascii="Comic Sans MS" w:hAnsi="Comic Sans MS"/>
          <w:b/>
          <w:sz w:val="18"/>
          <w:szCs w:val="18"/>
        </w:rPr>
        <w:t xml:space="preserve"> principles: </w:t>
      </w:r>
    </w:p>
    <w:p w:rsidR="006866A1" w:rsidRPr="006866A1" w:rsidRDefault="006866A1" w:rsidP="006866A1">
      <w:pPr>
        <w:rPr>
          <w:rFonts w:ascii="Comic Sans MS" w:hAnsi="Comic Sans MS"/>
          <w:sz w:val="18"/>
          <w:szCs w:val="18"/>
        </w:rPr>
      </w:pPr>
      <w:r w:rsidRPr="006866A1">
        <w:rPr>
          <w:rFonts w:ascii="Comic Sans MS" w:hAnsi="Comic Sans MS"/>
          <w:b/>
          <w:sz w:val="18"/>
          <w:szCs w:val="18"/>
        </w:rPr>
        <w:t>Principle 1</w:t>
      </w:r>
      <w:r w:rsidRPr="006866A1">
        <w:rPr>
          <w:rFonts w:ascii="Comic Sans MS" w:hAnsi="Comic Sans MS"/>
          <w:sz w:val="18"/>
          <w:szCs w:val="18"/>
        </w:rPr>
        <w:t>: All learners are of equal value. We see all learners and potential learners, and their parents and carers, as of equal value:</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 </w:t>
      </w:r>
      <w:proofErr w:type="gramStart"/>
      <w:r w:rsidRPr="006866A1">
        <w:rPr>
          <w:rFonts w:ascii="Comic Sans MS" w:hAnsi="Comic Sans MS"/>
          <w:sz w:val="18"/>
          <w:szCs w:val="18"/>
        </w:rPr>
        <w:t>whether</w:t>
      </w:r>
      <w:proofErr w:type="gramEnd"/>
      <w:r w:rsidRPr="006866A1">
        <w:rPr>
          <w:rFonts w:ascii="Comic Sans MS" w:hAnsi="Comic Sans MS"/>
          <w:sz w:val="18"/>
          <w:szCs w:val="18"/>
        </w:rPr>
        <w:t xml:space="preserve"> or not they are disabled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whatever</w:t>
      </w:r>
      <w:proofErr w:type="gramEnd"/>
      <w:r w:rsidRPr="006866A1">
        <w:rPr>
          <w:rFonts w:ascii="Comic Sans MS" w:hAnsi="Comic Sans MS"/>
          <w:sz w:val="18"/>
          <w:szCs w:val="18"/>
        </w:rPr>
        <w:t xml:space="preserve"> their ethnicity, culture, national origin or national status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whatever</w:t>
      </w:r>
      <w:proofErr w:type="gramEnd"/>
      <w:r w:rsidRPr="006866A1">
        <w:rPr>
          <w:rFonts w:ascii="Comic Sans MS" w:hAnsi="Comic Sans MS"/>
          <w:sz w:val="18"/>
          <w:szCs w:val="18"/>
        </w:rPr>
        <w:t xml:space="preserve"> their gender and gender identity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whatever</w:t>
      </w:r>
      <w:proofErr w:type="gramEnd"/>
      <w:r w:rsidRPr="006866A1">
        <w:rPr>
          <w:rFonts w:ascii="Comic Sans MS" w:hAnsi="Comic Sans MS"/>
          <w:sz w:val="18"/>
          <w:szCs w:val="18"/>
        </w:rPr>
        <w:t xml:space="preserve"> their religious or non-religious affiliation or faith background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whatever</w:t>
      </w:r>
      <w:proofErr w:type="gramEnd"/>
      <w:r w:rsidRPr="006866A1">
        <w:rPr>
          <w:rFonts w:ascii="Comic Sans MS" w:hAnsi="Comic Sans MS"/>
          <w:sz w:val="18"/>
          <w:szCs w:val="18"/>
        </w:rPr>
        <w:t xml:space="preserve"> their sexual identity. </w:t>
      </w:r>
    </w:p>
    <w:p w:rsidR="006866A1" w:rsidRPr="006866A1" w:rsidRDefault="006866A1" w:rsidP="006866A1">
      <w:pPr>
        <w:rPr>
          <w:rFonts w:ascii="Comic Sans MS" w:hAnsi="Comic Sans MS"/>
          <w:sz w:val="18"/>
          <w:szCs w:val="18"/>
        </w:rPr>
      </w:pPr>
      <w:r w:rsidRPr="006866A1">
        <w:rPr>
          <w:rFonts w:ascii="Comic Sans MS" w:hAnsi="Comic Sans MS"/>
          <w:b/>
          <w:sz w:val="18"/>
          <w:szCs w:val="18"/>
        </w:rPr>
        <w:t>Principle 2</w:t>
      </w:r>
      <w:r w:rsidRPr="006866A1">
        <w:rPr>
          <w:rFonts w:ascii="Comic Sans MS" w:hAnsi="Comic Sans MS"/>
          <w:sz w:val="18"/>
          <w:szCs w:val="18"/>
        </w:rPr>
        <w:t>: We recognise and respect difference. Treating people equally (Principle 1 above) does not necessarily involve treating them all the same. Our policies, procedures and activities must not discriminate but must nevertheless take account of differences of life experience, outlook and background, and in the kinds of barrier and disadvantage which people may face, in relation to:</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 </w:t>
      </w:r>
      <w:proofErr w:type="gramStart"/>
      <w:r w:rsidRPr="006866A1">
        <w:rPr>
          <w:rFonts w:ascii="Comic Sans MS" w:hAnsi="Comic Sans MS"/>
          <w:sz w:val="18"/>
          <w:szCs w:val="18"/>
        </w:rPr>
        <w:t>disability</w:t>
      </w:r>
      <w:proofErr w:type="gramEnd"/>
      <w:r w:rsidRPr="006866A1">
        <w:rPr>
          <w:rFonts w:ascii="Comic Sans MS" w:hAnsi="Comic Sans MS"/>
          <w:sz w:val="18"/>
          <w:szCs w:val="18"/>
        </w:rPr>
        <w:t>, so that reasonable adjustments are made</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 </w:t>
      </w:r>
      <w:proofErr w:type="gramStart"/>
      <w:r w:rsidRPr="006866A1">
        <w:rPr>
          <w:rFonts w:ascii="Comic Sans MS" w:hAnsi="Comic Sans MS"/>
          <w:sz w:val="18"/>
          <w:szCs w:val="18"/>
        </w:rPr>
        <w:t>ethnicity</w:t>
      </w:r>
      <w:proofErr w:type="gramEnd"/>
      <w:r w:rsidRPr="006866A1">
        <w:rPr>
          <w:rFonts w:ascii="Comic Sans MS" w:hAnsi="Comic Sans MS"/>
          <w:sz w:val="18"/>
          <w:szCs w:val="18"/>
        </w:rPr>
        <w:t xml:space="preserve">, so that different cultural backgrounds and experiences of prejudice are recognised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gender, so that the different needs and experiences of girls and boys, and women and men, are recognised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religion</w:t>
      </w:r>
      <w:proofErr w:type="gramEnd"/>
      <w:r w:rsidRPr="006866A1">
        <w:rPr>
          <w:rFonts w:ascii="Comic Sans MS" w:hAnsi="Comic Sans MS"/>
          <w:sz w:val="18"/>
          <w:szCs w:val="18"/>
        </w:rPr>
        <w:t xml:space="preserve">, belief or faith background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sexual</w:t>
      </w:r>
      <w:proofErr w:type="gramEnd"/>
      <w:r w:rsidRPr="006866A1">
        <w:rPr>
          <w:rFonts w:ascii="Comic Sans MS" w:hAnsi="Comic Sans MS"/>
          <w:sz w:val="18"/>
          <w:szCs w:val="18"/>
        </w:rPr>
        <w:t xml:space="preserve"> identity. </w:t>
      </w:r>
    </w:p>
    <w:p w:rsidR="006866A1" w:rsidRPr="006866A1" w:rsidRDefault="006866A1" w:rsidP="006866A1">
      <w:pPr>
        <w:rPr>
          <w:rFonts w:ascii="Comic Sans MS" w:hAnsi="Comic Sans MS"/>
          <w:sz w:val="18"/>
          <w:szCs w:val="18"/>
        </w:rPr>
      </w:pPr>
      <w:r w:rsidRPr="006866A1">
        <w:rPr>
          <w:rFonts w:ascii="Comic Sans MS" w:hAnsi="Comic Sans MS"/>
          <w:b/>
          <w:sz w:val="18"/>
          <w:szCs w:val="18"/>
        </w:rPr>
        <w:t>Principle 3</w:t>
      </w:r>
      <w:r w:rsidRPr="006866A1">
        <w:rPr>
          <w:rFonts w:ascii="Comic Sans MS" w:hAnsi="Comic Sans MS"/>
          <w:sz w:val="18"/>
          <w:szCs w:val="18"/>
        </w:rPr>
        <w:t>: We foster positive attitudes and relationships, and a shared sense of cohesion and belonging. Our policies, procedures and activities promote:</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 </w:t>
      </w:r>
      <w:proofErr w:type="gramStart"/>
      <w:r w:rsidRPr="006866A1">
        <w:rPr>
          <w:rFonts w:ascii="Comic Sans MS" w:hAnsi="Comic Sans MS"/>
          <w:sz w:val="18"/>
          <w:szCs w:val="18"/>
        </w:rPr>
        <w:t>positive</w:t>
      </w:r>
      <w:proofErr w:type="gramEnd"/>
      <w:r w:rsidRPr="006866A1">
        <w:rPr>
          <w:rFonts w:ascii="Comic Sans MS" w:hAnsi="Comic Sans MS"/>
          <w:sz w:val="18"/>
          <w:szCs w:val="18"/>
        </w:rPr>
        <w:t xml:space="preserve"> attitudes towards disabled people, good relations between disabled and non-disabled people, and an absence of harassment of disabled people </w:t>
      </w:r>
    </w:p>
    <w:p w:rsidR="006866A1" w:rsidRPr="006866A1" w:rsidRDefault="006866A1" w:rsidP="006866A1">
      <w:pPr>
        <w:rPr>
          <w:rFonts w:ascii="Comic Sans MS" w:hAnsi="Comic Sans MS"/>
          <w:sz w:val="18"/>
          <w:szCs w:val="18"/>
        </w:rPr>
      </w:pPr>
      <w:r w:rsidRPr="006866A1">
        <w:rPr>
          <w:rFonts w:ascii="Comic Sans MS" w:hAnsi="Comic Sans MS"/>
          <w:sz w:val="18"/>
          <w:szCs w:val="18"/>
        </w:rPr>
        <w:lastRenderedPageBreak/>
        <w:t xml:space="preserve">• positive interaction, good relations and dialogue between groups and communities different from each other in terms of ethnicity, culture, religious affiliation, national origin or national status, and an absence of prejudice-related bullying and incidents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mutual</w:t>
      </w:r>
      <w:proofErr w:type="gramEnd"/>
      <w:r w:rsidRPr="006866A1">
        <w:rPr>
          <w:rFonts w:ascii="Comic Sans MS" w:hAnsi="Comic Sans MS"/>
          <w:sz w:val="18"/>
          <w:szCs w:val="18"/>
        </w:rPr>
        <w:t xml:space="preserve"> respect and good relations between boys and girls, and women and men, and an absence of sexual and homophobic harassment. </w:t>
      </w:r>
    </w:p>
    <w:p w:rsidR="006866A1" w:rsidRPr="006866A1" w:rsidRDefault="006866A1" w:rsidP="006866A1">
      <w:pPr>
        <w:rPr>
          <w:rFonts w:ascii="Comic Sans MS" w:hAnsi="Comic Sans MS"/>
          <w:sz w:val="18"/>
          <w:szCs w:val="18"/>
        </w:rPr>
      </w:pPr>
      <w:r w:rsidRPr="006866A1">
        <w:rPr>
          <w:rFonts w:ascii="Comic Sans MS" w:hAnsi="Comic Sans MS"/>
          <w:b/>
          <w:sz w:val="18"/>
          <w:szCs w:val="18"/>
        </w:rPr>
        <w:t>Principle 4</w:t>
      </w:r>
      <w:r w:rsidRPr="006866A1">
        <w:rPr>
          <w:rFonts w:ascii="Comic Sans MS" w:hAnsi="Comic Sans MS"/>
          <w:sz w:val="18"/>
          <w:szCs w:val="18"/>
        </w:rPr>
        <w:t>: We observe good equalities practice in staff recruit</w:t>
      </w:r>
      <w:r w:rsidR="001907F0">
        <w:rPr>
          <w:rFonts w:ascii="Comic Sans MS" w:hAnsi="Comic Sans MS"/>
          <w:sz w:val="18"/>
          <w:szCs w:val="18"/>
        </w:rPr>
        <w:t xml:space="preserve">ment, retention and development. </w:t>
      </w:r>
      <w:r w:rsidRPr="006866A1">
        <w:rPr>
          <w:rFonts w:ascii="Comic Sans MS" w:hAnsi="Comic Sans MS"/>
          <w:sz w:val="18"/>
          <w:szCs w:val="18"/>
        </w:rPr>
        <w:t>We ensure that policies and procedures should benefit all employees and potential employees, for example in recruitment and promotion, and in continuing professional development:</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 </w:t>
      </w:r>
      <w:proofErr w:type="gramStart"/>
      <w:r w:rsidRPr="006866A1">
        <w:rPr>
          <w:rFonts w:ascii="Comic Sans MS" w:hAnsi="Comic Sans MS"/>
          <w:sz w:val="18"/>
          <w:szCs w:val="18"/>
        </w:rPr>
        <w:t>whether</w:t>
      </w:r>
      <w:proofErr w:type="gramEnd"/>
      <w:r w:rsidRPr="006866A1">
        <w:rPr>
          <w:rFonts w:ascii="Comic Sans MS" w:hAnsi="Comic Sans MS"/>
          <w:sz w:val="18"/>
          <w:szCs w:val="18"/>
        </w:rPr>
        <w:t xml:space="preserve"> or not they are disabled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whatever</w:t>
      </w:r>
      <w:proofErr w:type="gramEnd"/>
      <w:r w:rsidRPr="006866A1">
        <w:rPr>
          <w:rFonts w:ascii="Comic Sans MS" w:hAnsi="Comic Sans MS"/>
          <w:sz w:val="18"/>
          <w:szCs w:val="18"/>
        </w:rPr>
        <w:t xml:space="preserve"> their ethnicity, culture, religious affiliation, national origin or national status</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 </w:t>
      </w:r>
      <w:proofErr w:type="gramStart"/>
      <w:r w:rsidRPr="006866A1">
        <w:rPr>
          <w:rFonts w:ascii="Comic Sans MS" w:hAnsi="Comic Sans MS"/>
          <w:sz w:val="18"/>
          <w:szCs w:val="18"/>
        </w:rPr>
        <w:t>whatever</w:t>
      </w:r>
      <w:proofErr w:type="gramEnd"/>
      <w:r w:rsidRPr="006866A1">
        <w:rPr>
          <w:rFonts w:ascii="Comic Sans MS" w:hAnsi="Comic Sans MS"/>
          <w:sz w:val="18"/>
          <w:szCs w:val="18"/>
        </w:rPr>
        <w:t xml:space="preserve"> their gender and sexual identity, and with full respect for legal rights relating to pregnancy and maternity.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All staff appointments and promotions are made on the basis of merit and ability and in compliance with the law. We strive to ensure that we eliminate discrimination and harassment in our employment practice and actively promote equality across all groups within our workforce. </w:t>
      </w:r>
    </w:p>
    <w:p w:rsidR="006866A1" w:rsidRPr="006866A1" w:rsidRDefault="006866A1" w:rsidP="006866A1">
      <w:pPr>
        <w:rPr>
          <w:rFonts w:ascii="Comic Sans MS" w:hAnsi="Comic Sans MS"/>
          <w:sz w:val="18"/>
          <w:szCs w:val="18"/>
        </w:rPr>
      </w:pPr>
      <w:r w:rsidRPr="006866A1">
        <w:rPr>
          <w:rFonts w:ascii="Comic Sans MS" w:hAnsi="Comic Sans MS"/>
          <w:b/>
          <w:sz w:val="18"/>
          <w:szCs w:val="18"/>
        </w:rPr>
        <w:t>Principle 5</w:t>
      </w:r>
      <w:r w:rsidRPr="006866A1">
        <w:rPr>
          <w:rFonts w:ascii="Comic Sans MS" w:hAnsi="Comic Sans MS"/>
          <w:sz w:val="18"/>
          <w:szCs w:val="18"/>
        </w:rPr>
        <w:t>: We aim to reduce and remove inequalities and barriers that already exist</w:t>
      </w:r>
      <w:r w:rsidR="001907F0">
        <w:rPr>
          <w:rFonts w:ascii="Comic Sans MS" w:hAnsi="Comic Sans MS"/>
          <w:sz w:val="18"/>
          <w:szCs w:val="18"/>
        </w:rPr>
        <w:t>.</w:t>
      </w:r>
      <w:bookmarkStart w:id="0" w:name="_GoBack"/>
      <w:bookmarkEnd w:id="0"/>
      <w:r w:rsidRPr="006866A1">
        <w:rPr>
          <w:rFonts w:ascii="Comic Sans MS" w:hAnsi="Comic Sans MS"/>
          <w:sz w:val="18"/>
          <w:szCs w:val="18"/>
        </w:rPr>
        <w:t xml:space="preserve"> In addition to avoiding or minimising possible negative impacts of our policies, we take opportunities to maximise positive impacts by reducing and removing inequalities and barriers that may already exist between: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disabled</w:t>
      </w:r>
      <w:proofErr w:type="gramEnd"/>
      <w:r w:rsidRPr="006866A1">
        <w:rPr>
          <w:rFonts w:ascii="Comic Sans MS" w:hAnsi="Comic Sans MS"/>
          <w:sz w:val="18"/>
          <w:szCs w:val="18"/>
        </w:rPr>
        <w:t xml:space="preserve"> and non-disabled people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people</w:t>
      </w:r>
      <w:proofErr w:type="gramEnd"/>
      <w:r w:rsidRPr="006866A1">
        <w:rPr>
          <w:rFonts w:ascii="Comic Sans MS" w:hAnsi="Comic Sans MS"/>
          <w:sz w:val="18"/>
          <w:szCs w:val="18"/>
        </w:rPr>
        <w:t xml:space="preserve"> of different ethnic, cultural and religious backgrounds o girls and boys, women and men. </w:t>
      </w:r>
    </w:p>
    <w:p w:rsidR="006866A1" w:rsidRPr="006866A1" w:rsidRDefault="006866A1" w:rsidP="006866A1">
      <w:pPr>
        <w:rPr>
          <w:rFonts w:ascii="Comic Sans MS" w:hAnsi="Comic Sans MS"/>
          <w:sz w:val="18"/>
          <w:szCs w:val="18"/>
        </w:rPr>
      </w:pPr>
      <w:r w:rsidRPr="006866A1">
        <w:rPr>
          <w:rFonts w:ascii="Comic Sans MS" w:hAnsi="Comic Sans MS"/>
          <w:b/>
          <w:sz w:val="18"/>
          <w:szCs w:val="18"/>
        </w:rPr>
        <w:t>Principle 6</w:t>
      </w:r>
      <w:r w:rsidRPr="006866A1">
        <w:rPr>
          <w:rFonts w:ascii="Comic Sans MS" w:hAnsi="Comic Sans MS"/>
          <w:sz w:val="18"/>
          <w:szCs w:val="18"/>
        </w:rPr>
        <w:t xml:space="preserve">: </w:t>
      </w:r>
      <w:r w:rsidRPr="006866A1">
        <w:rPr>
          <w:rFonts w:ascii="Comic Sans MS" w:hAnsi="Comic Sans MS"/>
          <w:sz w:val="18"/>
          <w:szCs w:val="18"/>
        </w:rPr>
        <w:t>We intend that our policies and activities sho</w:t>
      </w:r>
      <w:r w:rsidRPr="006866A1">
        <w:rPr>
          <w:rFonts w:ascii="Comic Sans MS" w:hAnsi="Comic Sans MS"/>
          <w:sz w:val="18"/>
          <w:szCs w:val="18"/>
        </w:rPr>
        <w:t xml:space="preserve">uld benefit society as a whole </w:t>
      </w:r>
      <w:r w:rsidRPr="006866A1">
        <w:rPr>
          <w:rFonts w:ascii="Comic Sans MS" w:hAnsi="Comic Sans MS"/>
          <w:sz w:val="18"/>
          <w:szCs w:val="18"/>
        </w:rPr>
        <w:t xml:space="preserve">by fostering greater social cohesion, and greater participation in public life of: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disabled</w:t>
      </w:r>
      <w:proofErr w:type="gramEnd"/>
      <w:r w:rsidRPr="006866A1">
        <w:rPr>
          <w:rFonts w:ascii="Comic Sans MS" w:hAnsi="Comic Sans MS"/>
          <w:sz w:val="18"/>
          <w:szCs w:val="18"/>
        </w:rPr>
        <w:t xml:space="preserve"> people as well as non-disabled </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w:t>
      </w:r>
      <w:proofErr w:type="gramStart"/>
      <w:r w:rsidRPr="006866A1">
        <w:rPr>
          <w:rFonts w:ascii="Comic Sans MS" w:hAnsi="Comic Sans MS"/>
          <w:sz w:val="18"/>
          <w:szCs w:val="18"/>
        </w:rPr>
        <w:t>people</w:t>
      </w:r>
      <w:proofErr w:type="gramEnd"/>
      <w:r w:rsidRPr="006866A1">
        <w:rPr>
          <w:rFonts w:ascii="Comic Sans MS" w:hAnsi="Comic Sans MS"/>
          <w:sz w:val="18"/>
          <w:szCs w:val="18"/>
        </w:rPr>
        <w:t xml:space="preserve"> of a wide range of ethnic, cultural and religious backgrounds</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 </w:t>
      </w:r>
      <w:proofErr w:type="gramStart"/>
      <w:r w:rsidRPr="006866A1">
        <w:rPr>
          <w:rFonts w:ascii="Comic Sans MS" w:hAnsi="Comic Sans MS"/>
          <w:sz w:val="18"/>
          <w:szCs w:val="18"/>
        </w:rPr>
        <w:t>both</w:t>
      </w:r>
      <w:proofErr w:type="gramEnd"/>
      <w:r w:rsidRPr="006866A1">
        <w:rPr>
          <w:rFonts w:ascii="Comic Sans MS" w:hAnsi="Comic Sans MS"/>
          <w:sz w:val="18"/>
          <w:szCs w:val="18"/>
        </w:rPr>
        <w:t xml:space="preserve"> women and men, girls and boys</w:t>
      </w:r>
    </w:p>
    <w:p w:rsidR="006866A1" w:rsidRPr="006866A1" w:rsidRDefault="006866A1" w:rsidP="006866A1">
      <w:pPr>
        <w:rPr>
          <w:rFonts w:ascii="Comic Sans MS" w:hAnsi="Comic Sans MS"/>
          <w:sz w:val="18"/>
          <w:szCs w:val="18"/>
        </w:rPr>
      </w:pPr>
      <w:r w:rsidRPr="006866A1">
        <w:rPr>
          <w:rFonts w:ascii="Comic Sans MS" w:hAnsi="Comic Sans MS"/>
          <w:sz w:val="18"/>
          <w:szCs w:val="18"/>
        </w:rPr>
        <w:t xml:space="preserve"> • Gay, lesbian and bisexual people as well as heterosexual people</w:t>
      </w:r>
    </w:p>
    <w:sectPr w:rsidR="006866A1" w:rsidRPr="006866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64"/>
    <w:rsid w:val="001907F0"/>
    <w:rsid w:val="006866A1"/>
    <w:rsid w:val="006B2764"/>
    <w:rsid w:val="00F5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344DC-8E3A-4A94-813E-0E8FB2F6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2</cp:revision>
  <dcterms:created xsi:type="dcterms:W3CDTF">2019-09-22T10:49:00Z</dcterms:created>
  <dcterms:modified xsi:type="dcterms:W3CDTF">2019-09-22T11:01:00Z</dcterms:modified>
</cp:coreProperties>
</file>